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D6" w:rsidRPr="00BC6743" w:rsidRDefault="006847B1" w:rsidP="00510ED6">
      <w:pPr>
        <w:shd w:val="clear" w:color="auto" w:fill="FFFFFF"/>
        <w:spacing w:before="0" w:line="240" w:lineRule="auto"/>
        <w:ind w:firstLine="0"/>
        <w:jc w:val="center"/>
        <w:rPr>
          <w:rFonts w:ascii="Times New Roman" w:eastAsia="Times New Roman" w:hAnsi="Times New Roman"/>
          <w:b/>
          <w:bCs/>
          <w:color w:val="004175"/>
          <w:sz w:val="28"/>
          <w:szCs w:val="28"/>
          <w:lang w:val="en-US" w:eastAsia="vi-VN"/>
        </w:rPr>
      </w:pPr>
      <w:r w:rsidRPr="00BC6743">
        <w:rPr>
          <w:rFonts w:ascii="Times New Roman" w:eastAsia="Times New Roman" w:hAnsi="Times New Roman"/>
          <w:b/>
          <w:bCs/>
          <w:color w:val="004175"/>
          <w:sz w:val="28"/>
          <w:szCs w:val="28"/>
          <w:lang w:val="en-US" w:eastAsia="vi-VN"/>
        </w:rPr>
        <w:t>Thu hồi Giấy phép khai thác thủy sản và xử phạt nghiêm tàu cá chưa lắp đặt giám sát hành trình theo đúng quy định</w:t>
      </w:r>
    </w:p>
    <w:p w:rsidR="006958BD" w:rsidRPr="00BC6743" w:rsidRDefault="006958BD" w:rsidP="001A55E5">
      <w:pPr>
        <w:shd w:val="clear" w:color="auto" w:fill="FFFFFF"/>
        <w:spacing w:before="0" w:line="340" w:lineRule="exact"/>
        <w:ind w:firstLine="0"/>
        <w:jc w:val="center"/>
        <w:rPr>
          <w:rFonts w:ascii="Times New Roman" w:eastAsia="Times New Roman" w:hAnsi="Times New Roman"/>
          <w:b/>
          <w:bCs/>
          <w:color w:val="004175"/>
          <w:sz w:val="28"/>
          <w:szCs w:val="28"/>
          <w:lang w:val="en-US" w:eastAsia="vi-VN"/>
        </w:rPr>
      </w:pPr>
    </w:p>
    <w:p w:rsidR="00423157" w:rsidRPr="00BC6743" w:rsidRDefault="001A55E5" w:rsidP="001A55E5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212529"/>
          <w:lang w:val="en-US"/>
        </w:rPr>
      </w:pPr>
      <w:r w:rsidRPr="00BC6743">
        <w:rPr>
          <w:color w:val="212529"/>
          <w:lang w:val="en-US"/>
        </w:rPr>
        <w:t xml:space="preserve">Trong thời gian qua, </w:t>
      </w:r>
      <w:r w:rsidR="00423157" w:rsidRPr="00BC6743">
        <w:rPr>
          <w:color w:val="212529"/>
          <w:lang w:val="en-US"/>
        </w:rPr>
        <w:t>được</w:t>
      </w:r>
      <w:r w:rsidRPr="00BC6743">
        <w:rPr>
          <w:color w:val="212529"/>
          <w:lang w:val="en-US"/>
        </w:rPr>
        <w:t xml:space="preserve"> sự ch</w:t>
      </w:r>
      <w:r w:rsidR="00423157" w:rsidRPr="00BC6743">
        <w:rPr>
          <w:color w:val="212529"/>
          <w:lang w:val="en-US"/>
        </w:rPr>
        <w:t>ỉ đạo của Sở Nông nghiệp và Phát triển nông thôn</w:t>
      </w:r>
      <w:r w:rsidRPr="00BC6743">
        <w:rPr>
          <w:color w:val="212529"/>
          <w:lang w:val="en-US"/>
        </w:rPr>
        <w:t xml:space="preserve"> về triển khai thực hiện việc lắp đặt thiết bị giám sát hành trình</w:t>
      </w:r>
      <w:r w:rsidR="00423157" w:rsidRPr="00BC6743">
        <w:rPr>
          <w:color w:val="212529"/>
          <w:lang w:val="en-US"/>
        </w:rPr>
        <w:t xml:space="preserve"> (VMS)</w:t>
      </w:r>
      <w:r w:rsidRPr="00BC6743">
        <w:rPr>
          <w:color w:val="212529"/>
          <w:lang w:val="en-US"/>
        </w:rPr>
        <w:t xml:space="preserve"> trên tàu cá</w:t>
      </w:r>
      <w:r w:rsidR="00423157" w:rsidRPr="00BC6743">
        <w:rPr>
          <w:color w:val="212529"/>
          <w:lang w:val="en-US"/>
        </w:rPr>
        <w:t xml:space="preserve"> có chiều dài lớn nhất từ 15m trở lên</w:t>
      </w:r>
      <w:r w:rsidRPr="00BC6743">
        <w:rPr>
          <w:color w:val="212529"/>
          <w:lang w:val="en-US"/>
        </w:rPr>
        <w:t>, Chi cục Thủy sản đ</w:t>
      </w:r>
      <w:r w:rsidR="006E7B52" w:rsidRPr="00BC6743">
        <w:rPr>
          <w:color w:val="212529"/>
          <w:lang w:val="en-US"/>
        </w:rPr>
        <w:t>ã phối hợp với các địa phương, T</w:t>
      </w:r>
      <w:r w:rsidRPr="00BC6743">
        <w:rPr>
          <w:color w:val="212529"/>
          <w:lang w:val="en-US"/>
        </w:rPr>
        <w:t xml:space="preserve">rạm kiểm soát </w:t>
      </w:r>
      <w:r w:rsidR="00423157" w:rsidRPr="00BC6743">
        <w:rPr>
          <w:color w:val="212529"/>
          <w:lang w:val="en-US"/>
        </w:rPr>
        <w:t>B</w:t>
      </w:r>
      <w:r w:rsidRPr="00BC6743">
        <w:rPr>
          <w:color w:val="212529"/>
          <w:lang w:val="en-US"/>
        </w:rPr>
        <w:t xml:space="preserve">iên phòng </w:t>
      </w:r>
      <w:r w:rsidR="00423157" w:rsidRPr="00BC6743">
        <w:rPr>
          <w:color w:val="212529"/>
          <w:lang w:val="en-US"/>
        </w:rPr>
        <w:t>T</w:t>
      </w:r>
      <w:r w:rsidRPr="00BC6743">
        <w:rPr>
          <w:color w:val="212529"/>
          <w:lang w:val="en-US"/>
        </w:rPr>
        <w:t>uyến biển</w:t>
      </w:r>
      <w:r w:rsidR="00423157" w:rsidRPr="00BC6743">
        <w:rPr>
          <w:color w:val="212529"/>
          <w:lang w:val="en-US"/>
        </w:rPr>
        <w:t>, các nhà cung cấp thiết bị VMS</w:t>
      </w:r>
      <w:r w:rsidRPr="00BC6743">
        <w:rPr>
          <w:color w:val="212529"/>
          <w:lang w:val="en-US"/>
        </w:rPr>
        <w:t xml:space="preserve"> tuyên truyền các quy định của Nhà nước cho bà con ngư dân. </w:t>
      </w:r>
    </w:p>
    <w:p w:rsidR="007215DE" w:rsidRPr="00BC6743" w:rsidRDefault="00736E66" w:rsidP="00423157">
      <w:pPr>
        <w:pStyle w:val="NormalWeb"/>
        <w:shd w:val="clear" w:color="auto" w:fill="FFFFFF"/>
        <w:spacing w:before="0" w:beforeAutospacing="0" w:after="0" w:afterAutospacing="0" w:line="340" w:lineRule="exact"/>
        <w:ind w:firstLine="709"/>
        <w:jc w:val="both"/>
        <w:rPr>
          <w:color w:val="212529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277495</wp:posOffset>
            </wp:positionH>
            <wp:positionV relativeFrom="margin">
              <wp:posOffset>2220595</wp:posOffset>
            </wp:positionV>
            <wp:extent cx="5441950" cy="3101340"/>
            <wp:effectExtent l="19050" t="0" r="6350" b="0"/>
            <wp:wrapThrough wrapText="bothSides">
              <wp:wrapPolygon edited="0">
                <wp:start x="-76" y="0"/>
                <wp:lineTo x="-76" y="21494"/>
                <wp:lineTo x="21625" y="21494"/>
                <wp:lineTo x="21625" y="0"/>
                <wp:lineTo x="-7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31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5E5" w:rsidRPr="00BC6743">
        <w:rPr>
          <w:color w:val="212529"/>
          <w:lang w:val="en-US"/>
        </w:rPr>
        <w:t xml:space="preserve">Đến nay, </w:t>
      </w:r>
      <w:r w:rsidR="00423157" w:rsidRPr="00BC6743">
        <w:rPr>
          <w:color w:val="212529"/>
          <w:lang w:val="en-US"/>
        </w:rPr>
        <w:t>t</w:t>
      </w:r>
      <w:r w:rsidR="007215DE">
        <w:rPr>
          <w:rFonts w:eastAsia="Arial"/>
          <w:lang w:val="nl-NL"/>
        </w:rPr>
        <w:t xml:space="preserve">oàn tỉnh có 1243 tàu cá thuộc diện </w:t>
      </w:r>
      <w:r w:rsidR="007215DE" w:rsidRPr="00A40CE7">
        <w:rPr>
          <w:rFonts w:eastAsia="Arial"/>
          <w:lang w:val="nl-NL"/>
        </w:rPr>
        <w:t>phải lắp đặt thiết bị giám sát hành trình trước ngày 01/4/2020</w:t>
      </w:r>
      <w:r w:rsidR="007215DE">
        <w:rPr>
          <w:rFonts w:eastAsia="Arial"/>
          <w:lang w:val="nl-NL"/>
        </w:rPr>
        <w:t xml:space="preserve"> theo quy đị</w:t>
      </w:r>
      <w:r w:rsidR="00423157">
        <w:rPr>
          <w:rFonts w:eastAsia="Arial"/>
          <w:lang w:val="nl-NL"/>
        </w:rPr>
        <w:t>nh, trong đó</w:t>
      </w:r>
      <w:r w:rsidR="007215DE">
        <w:rPr>
          <w:rFonts w:eastAsia="Arial"/>
          <w:lang w:val="nl-NL"/>
        </w:rPr>
        <w:t xml:space="preserve"> có 1064 chiếc </w:t>
      </w:r>
      <w:r w:rsidR="00423157">
        <w:rPr>
          <w:rFonts w:eastAsia="Arial"/>
          <w:lang w:val="nl-NL"/>
        </w:rPr>
        <w:t xml:space="preserve">đã </w:t>
      </w:r>
      <w:r w:rsidR="007215DE">
        <w:rPr>
          <w:rFonts w:eastAsia="Arial"/>
          <w:lang w:val="nl-NL"/>
        </w:rPr>
        <w:t xml:space="preserve">thực hiện việc lắp đặt thiết bị </w:t>
      </w:r>
      <w:r w:rsidR="00423157">
        <w:rPr>
          <w:rFonts w:eastAsia="Arial"/>
          <w:lang w:val="nl-NL"/>
        </w:rPr>
        <w:t>VMS</w:t>
      </w:r>
      <w:r w:rsidR="007215DE">
        <w:rPr>
          <w:rFonts w:eastAsia="Arial"/>
          <w:lang w:val="nl-NL"/>
        </w:rPr>
        <w:t xml:space="preserve">, còn </w:t>
      </w:r>
      <w:r w:rsidR="000D0119">
        <w:rPr>
          <w:rFonts w:eastAsia="Arial"/>
          <w:lang w:val="nl-NL"/>
        </w:rPr>
        <w:t xml:space="preserve">lại </w:t>
      </w:r>
      <w:r w:rsidR="007215DE">
        <w:rPr>
          <w:rFonts w:eastAsia="Arial"/>
          <w:lang w:val="nl-NL"/>
        </w:rPr>
        <w:t xml:space="preserve">179 </w:t>
      </w:r>
      <w:r w:rsidR="000D0119">
        <w:rPr>
          <w:rFonts w:eastAsia="Arial"/>
          <w:lang w:val="nl-NL"/>
        </w:rPr>
        <w:t>chiếc</w:t>
      </w:r>
      <w:r w:rsidR="007215DE">
        <w:rPr>
          <w:rFonts w:eastAsia="Arial"/>
          <w:lang w:val="nl-NL"/>
        </w:rPr>
        <w:t xml:space="preserve"> chưa chấp hành.</w:t>
      </w:r>
      <w:r w:rsidR="006E7B52" w:rsidRPr="006E7B5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423157" w:rsidRPr="00BC6743">
        <w:rPr>
          <w:color w:val="212529"/>
          <w:lang w:val="en-US"/>
        </w:rPr>
        <w:t xml:space="preserve"> </w:t>
      </w:r>
    </w:p>
    <w:p w:rsidR="00085D66" w:rsidRPr="00BC6743" w:rsidRDefault="007215DE" w:rsidP="001A55E5">
      <w:pPr>
        <w:shd w:val="clear" w:color="auto" w:fill="FFFFFF"/>
        <w:spacing w:before="0" w:line="340" w:lineRule="exact"/>
        <w:ind w:firstLine="709"/>
        <w:rPr>
          <w:rFonts w:ascii="Times New Roman" w:eastAsia="Times New Roman" w:hAnsi="Times New Roman"/>
          <w:bCs/>
          <w:sz w:val="24"/>
          <w:szCs w:val="24"/>
          <w:lang w:val="en-US" w:eastAsia="vi-VN"/>
        </w:rPr>
      </w:pPr>
      <w:r>
        <w:rPr>
          <w:rFonts w:ascii="Times New Roman" w:hAnsi="Times New Roman"/>
          <w:sz w:val="24"/>
          <w:szCs w:val="24"/>
          <w:lang w:val="nl-NL"/>
        </w:rPr>
        <w:t>Để khắc phụ</w:t>
      </w:r>
      <w:r w:rsidR="0047403B">
        <w:rPr>
          <w:rFonts w:ascii="Times New Roman" w:hAnsi="Times New Roman"/>
          <w:sz w:val="24"/>
          <w:szCs w:val="24"/>
          <w:lang w:val="nl-NL"/>
        </w:rPr>
        <w:t>c</w:t>
      </w:r>
      <w:r>
        <w:rPr>
          <w:rFonts w:ascii="Times New Roman" w:hAnsi="Times New Roman"/>
          <w:sz w:val="24"/>
          <w:szCs w:val="24"/>
          <w:lang w:val="nl-NL"/>
        </w:rPr>
        <w:t xml:space="preserve"> vấn đề tồn tại, tập trung chỉ đạo quyết liệt việc lắp đặt thiết bị </w:t>
      </w:r>
      <w:r w:rsidR="00423157">
        <w:rPr>
          <w:rFonts w:ascii="Times New Roman" w:hAnsi="Times New Roman"/>
          <w:sz w:val="24"/>
          <w:szCs w:val="24"/>
          <w:lang w:val="nl-NL"/>
        </w:rPr>
        <w:t>VMS</w:t>
      </w:r>
      <w:r>
        <w:rPr>
          <w:rFonts w:ascii="Times New Roman" w:hAnsi="Times New Roman"/>
          <w:sz w:val="24"/>
          <w:szCs w:val="24"/>
          <w:lang w:val="nl-NL"/>
        </w:rPr>
        <w:t xml:space="preserve"> trên tàu cá, t</w:t>
      </w:r>
      <w:r w:rsidR="000A01DD">
        <w:rPr>
          <w:rFonts w:ascii="Times New Roman" w:hAnsi="Times New Roman"/>
          <w:sz w:val="24"/>
          <w:szCs w:val="24"/>
          <w:lang w:val="nl-NL"/>
        </w:rPr>
        <w:t>hực hiện các giải pháp chống khai thác hải sản bất hợp pháp, không báo cáo và không theo quy định</w:t>
      </w:r>
      <w:r w:rsidR="000438D8">
        <w:rPr>
          <w:rFonts w:ascii="Times New Roman" w:hAnsi="Times New Roman"/>
          <w:sz w:val="24"/>
          <w:szCs w:val="24"/>
          <w:lang w:val="nl-NL"/>
        </w:rPr>
        <w:t xml:space="preserve"> (khai thác IUU), khắc phục cảnh báo “Thẻ vàng” của Ủy ban Châu Âu (EC)</w:t>
      </w:r>
      <w:r>
        <w:rPr>
          <w:rFonts w:ascii="Times New Roman" w:hAnsi="Times New Roman"/>
          <w:sz w:val="24"/>
          <w:szCs w:val="24"/>
          <w:lang w:val="nl-NL"/>
        </w:rPr>
        <w:t xml:space="preserve">, </w:t>
      </w:r>
      <w:r w:rsidR="000438D8">
        <w:rPr>
          <w:rFonts w:ascii="Times New Roman" w:hAnsi="Times New Roman"/>
          <w:sz w:val="24"/>
          <w:szCs w:val="24"/>
          <w:lang w:val="nl-NL"/>
        </w:rPr>
        <w:t xml:space="preserve">Sở Nông nghiệp và phát triển nông thôn Nghệ An </w:t>
      </w:r>
      <w:r w:rsidR="00085D66">
        <w:rPr>
          <w:rFonts w:ascii="Times New Roman" w:hAnsi="Times New Roman"/>
          <w:sz w:val="24"/>
          <w:szCs w:val="24"/>
          <w:lang w:val="nl-NL"/>
        </w:rPr>
        <w:t xml:space="preserve">đã ban hành Công văn số 2459/SNN-TS ngày 03/8/2020 </w:t>
      </w:r>
      <w:r w:rsidR="000438D8">
        <w:rPr>
          <w:rFonts w:ascii="Times New Roman" w:hAnsi="Times New Roman"/>
          <w:sz w:val="24"/>
          <w:szCs w:val="24"/>
          <w:lang w:val="nl-NL"/>
        </w:rPr>
        <w:t>đề nghị</w:t>
      </w:r>
      <w:r w:rsidR="00571DD0">
        <w:rPr>
          <w:rFonts w:ascii="Times New Roman" w:hAnsi="Times New Roman"/>
          <w:sz w:val="24"/>
          <w:szCs w:val="24"/>
          <w:lang w:val="nl-NL"/>
        </w:rPr>
        <w:t xml:space="preserve"> Ủy ban nhân dân các huyện/thị xã, Ủy ban nhân dân các xã phường ven biển, Đồn biên phòng tuyến biển và Tổ công tác liên liên ngành </w:t>
      </w:r>
      <w:r w:rsidR="00134709">
        <w:rPr>
          <w:rFonts w:ascii="Times New Roman" w:hAnsi="Times New Roman"/>
          <w:sz w:val="24"/>
          <w:szCs w:val="24"/>
          <w:lang w:val="nl-NL"/>
        </w:rPr>
        <w:t>căn cứ</w:t>
      </w:r>
      <w:r w:rsidR="00571DD0">
        <w:rPr>
          <w:rFonts w:ascii="Times New Roman" w:hAnsi="Times New Roman"/>
          <w:sz w:val="24"/>
          <w:szCs w:val="24"/>
          <w:lang w:val="nl-NL"/>
        </w:rPr>
        <w:t xml:space="preserve"> nội dung quy định của Luật Thủy sản số</w:t>
      </w:r>
      <w:r w:rsidR="00134709">
        <w:rPr>
          <w:rFonts w:ascii="Times New Roman" w:hAnsi="Times New Roman"/>
          <w:sz w:val="24"/>
          <w:szCs w:val="24"/>
          <w:lang w:val="nl-NL"/>
        </w:rPr>
        <w:t xml:space="preserve"> 18/2017/QH14 và các văn bản hướng dẫn </w:t>
      </w:r>
      <w:r w:rsidR="002B3F05">
        <w:rPr>
          <w:rFonts w:ascii="Times New Roman" w:hAnsi="Times New Roman"/>
          <w:sz w:val="24"/>
          <w:szCs w:val="24"/>
          <w:lang w:val="nl-NL"/>
        </w:rPr>
        <w:t>thi hành</w:t>
      </w:r>
      <w:r w:rsidR="00134709">
        <w:rPr>
          <w:rFonts w:ascii="Times New Roman" w:hAnsi="Times New Roman"/>
          <w:sz w:val="24"/>
          <w:szCs w:val="24"/>
          <w:lang w:val="nl-NL"/>
        </w:rPr>
        <w:t xml:space="preserve"> Luật Thủy sản,</w:t>
      </w:r>
      <w:r w:rsidR="001415A9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 xml:space="preserve"> </w:t>
      </w:r>
      <w:r w:rsidR="00134709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>tiếp tục đ</w:t>
      </w:r>
      <w:r w:rsidR="001415A9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 xml:space="preserve">ôn đốc </w:t>
      </w:r>
      <w:r w:rsidR="00134709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>179</w:t>
      </w:r>
      <w:r w:rsidR="001415A9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 xml:space="preserve"> chủ tàu có chiều dài lớn nhất từ 15m trở lên phải hoàn thành việc lắp đặt thiết bị giám sát hành trình. </w:t>
      </w:r>
    </w:p>
    <w:p w:rsidR="000A01DD" w:rsidRPr="00A40CE7" w:rsidRDefault="001415A9" w:rsidP="001A55E5">
      <w:pPr>
        <w:shd w:val="clear" w:color="auto" w:fill="FFFFFF"/>
        <w:spacing w:before="0" w:line="340" w:lineRule="exact"/>
        <w:ind w:firstLine="709"/>
        <w:rPr>
          <w:rFonts w:ascii="Times New Roman" w:hAnsi="Times New Roman"/>
          <w:sz w:val="24"/>
          <w:szCs w:val="24"/>
        </w:rPr>
      </w:pPr>
      <w:r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>Kể từ ngày 16/8/2020</w:t>
      </w:r>
      <w:r w:rsidR="00085D66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 xml:space="preserve">, Sở Nông nghiệp và phát triển nông thôn </w:t>
      </w:r>
      <w:r w:rsidR="00134709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 xml:space="preserve">Nghệ An yêu cầu Chi cục Thủy sản </w:t>
      </w:r>
      <w:r w:rsidR="002B3F05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>thu hồi G</w:t>
      </w:r>
      <w:r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>iấy phép khai thác thủy sản</w:t>
      </w:r>
      <w:r w:rsidR="00AA7ED5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>, không cho tàu cá ra khơi</w:t>
      </w:r>
      <w:r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 xml:space="preserve"> và xử phạt nghiêm </w:t>
      </w:r>
      <w:r w:rsidR="00085D66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 xml:space="preserve">tàu cá chưa lắp </w:t>
      </w:r>
      <w:r w:rsidR="005B06A8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>đặt</w:t>
      </w:r>
      <w:r w:rsidR="00085D66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 xml:space="preserve"> giám sát hành trình the</w:t>
      </w:r>
      <w:r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 xml:space="preserve">o </w:t>
      </w:r>
      <w:r w:rsidR="00085D66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 xml:space="preserve">đúng </w:t>
      </w:r>
      <w:r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>quy định.</w:t>
      </w:r>
      <w:r w:rsidR="00723696" w:rsidRPr="00BC6743">
        <w:rPr>
          <w:rFonts w:ascii="Times New Roman" w:eastAsia="Times New Roman" w:hAnsi="Times New Roman"/>
          <w:bCs/>
          <w:sz w:val="24"/>
          <w:szCs w:val="24"/>
          <w:lang w:val="en-US" w:eastAsia="vi-VN"/>
        </w:rPr>
        <w:t>/.</w:t>
      </w:r>
    </w:p>
    <w:p w:rsidR="006D6411" w:rsidRPr="00BC6743" w:rsidRDefault="007F73FA" w:rsidP="004947A7">
      <w:pPr>
        <w:spacing w:line="380" w:lineRule="exact"/>
        <w:ind w:firstLine="706"/>
        <w:rPr>
          <w:rFonts w:ascii="Times New Roman" w:hAnsi="Times New Roman"/>
          <w:sz w:val="26"/>
          <w:szCs w:val="26"/>
        </w:rPr>
      </w:pPr>
      <w:r w:rsidRPr="00A40CE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749BF" w:rsidRPr="00A40CE7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2A3F34" w:rsidRPr="00BC6743">
        <w:rPr>
          <w:rFonts w:ascii="Times New Roman" w:eastAsia="Times New Roman" w:hAnsi="Times New Roman"/>
          <w:color w:val="323232"/>
          <w:sz w:val="24"/>
          <w:szCs w:val="24"/>
          <w:lang w:val="en-US" w:eastAsia="vi-VN"/>
        </w:rPr>
        <w:t xml:space="preserve">  </w:t>
      </w:r>
      <w:r w:rsidR="00510ED6" w:rsidRPr="00BC6743">
        <w:rPr>
          <w:rStyle w:val="Emphasis"/>
          <w:rFonts w:ascii="Times New Roman" w:hAnsi="Times New Roman"/>
          <w:color w:val="323232"/>
          <w:sz w:val="26"/>
          <w:szCs w:val="26"/>
          <w:shd w:val="clear" w:color="auto" w:fill="FFFFFF"/>
          <w:lang w:val="en-US"/>
        </w:rPr>
        <w:t xml:space="preserve">                                                         </w:t>
      </w:r>
      <w:r w:rsidR="00510ED6" w:rsidRPr="00BC6743">
        <w:rPr>
          <w:rStyle w:val="Emphasis"/>
          <w:rFonts w:ascii="Times New Roman" w:hAnsi="Times New Roman"/>
          <w:color w:val="323232"/>
          <w:sz w:val="26"/>
          <w:szCs w:val="26"/>
          <w:shd w:val="clear" w:color="auto" w:fill="FFFFFF"/>
        </w:rPr>
        <w:t xml:space="preserve"> Trạm bờ</w:t>
      </w:r>
      <w:r w:rsidR="00366763" w:rsidRPr="00BC6743">
        <w:rPr>
          <w:rStyle w:val="Emphasis"/>
          <w:rFonts w:ascii="Times New Roman" w:hAnsi="Times New Roman"/>
          <w:color w:val="323232"/>
          <w:sz w:val="26"/>
          <w:szCs w:val="26"/>
          <w:shd w:val="clear" w:color="auto" w:fill="FFFFFF"/>
          <w:lang w:val="en-US"/>
        </w:rPr>
        <w:t xml:space="preserve"> </w:t>
      </w:r>
      <w:r w:rsidR="00510ED6" w:rsidRPr="00BC6743">
        <w:rPr>
          <w:rStyle w:val="Emphasis"/>
          <w:rFonts w:ascii="Times New Roman" w:hAnsi="Times New Roman"/>
          <w:color w:val="323232"/>
          <w:sz w:val="26"/>
          <w:szCs w:val="26"/>
          <w:shd w:val="clear" w:color="auto" w:fill="FFFFFF"/>
        </w:rPr>
        <w:t>-</w:t>
      </w:r>
      <w:r w:rsidR="00366763" w:rsidRPr="00BC6743">
        <w:rPr>
          <w:rStyle w:val="Emphasis"/>
          <w:rFonts w:ascii="Times New Roman" w:hAnsi="Times New Roman"/>
          <w:color w:val="323232"/>
          <w:sz w:val="26"/>
          <w:szCs w:val="26"/>
          <w:shd w:val="clear" w:color="auto" w:fill="FFFFFF"/>
          <w:lang w:val="en-US"/>
        </w:rPr>
        <w:t xml:space="preserve"> </w:t>
      </w:r>
      <w:r w:rsidR="00510ED6" w:rsidRPr="00BC6743">
        <w:rPr>
          <w:rStyle w:val="Emphasis"/>
          <w:rFonts w:ascii="Times New Roman" w:hAnsi="Times New Roman"/>
          <w:color w:val="323232"/>
          <w:sz w:val="26"/>
          <w:szCs w:val="26"/>
          <w:shd w:val="clear" w:color="auto" w:fill="FFFFFF"/>
        </w:rPr>
        <w:t>Chi cục Thủy sản Nghệ An</w:t>
      </w:r>
    </w:p>
    <w:sectPr w:rsidR="006D6411" w:rsidRPr="00BC6743" w:rsidSect="00085D66">
      <w:pgSz w:w="11906" w:h="16838"/>
      <w:pgMar w:top="1134" w:right="707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56F7B"/>
    <w:multiLevelType w:val="multilevel"/>
    <w:tmpl w:val="B9B6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attachedTemplate r:id="rId1"/>
  <w:defaultTabStop w:val="720"/>
  <w:characterSpacingControl w:val="doNotCompress"/>
  <w:compat/>
  <w:rsids>
    <w:rsidRoot w:val="00736E66"/>
    <w:rsid w:val="000438D8"/>
    <w:rsid w:val="00055B9E"/>
    <w:rsid w:val="00085D66"/>
    <w:rsid w:val="000A01DD"/>
    <w:rsid w:val="000D0119"/>
    <w:rsid w:val="00134709"/>
    <w:rsid w:val="001415A9"/>
    <w:rsid w:val="0014353C"/>
    <w:rsid w:val="00191AC5"/>
    <w:rsid w:val="001A55E5"/>
    <w:rsid w:val="001F61F2"/>
    <w:rsid w:val="00252139"/>
    <w:rsid w:val="002A3F34"/>
    <w:rsid w:val="002B3F05"/>
    <w:rsid w:val="002E7E53"/>
    <w:rsid w:val="00366763"/>
    <w:rsid w:val="003B4E87"/>
    <w:rsid w:val="00415CB4"/>
    <w:rsid w:val="00423157"/>
    <w:rsid w:val="0047403B"/>
    <w:rsid w:val="004947A7"/>
    <w:rsid w:val="0049599F"/>
    <w:rsid w:val="00510ED6"/>
    <w:rsid w:val="00571DD0"/>
    <w:rsid w:val="005B06A8"/>
    <w:rsid w:val="005E5B9E"/>
    <w:rsid w:val="00670F53"/>
    <w:rsid w:val="006847B1"/>
    <w:rsid w:val="006958BD"/>
    <w:rsid w:val="006A2BC1"/>
    <w:rsid w:val="006B6701"/>
    <w:rsid w:val="006D6411"/>
    <w:rsid w:val="006E727A"/>
    <w:rsid w:val="006E7B52"/>
    <w:rsid w:val="007215DE"/>
    <w:rsid w:val="00723696"/>
    <w:rsid w:val="00736E66"/>
    <w:rsid w:val="007D3D21"/>
    <w:rsid w:val="007D5735"/>
    <w:rsid w:val="007F73FA"/>
    <w:rsid w:val="0081489A"/>
    <w:rsid w:val="008245F9"/>
    <w:rsid w:val="008412CC"/>
    <w:rsid w:val="00882564"/>
    <w:rsid w:val="008A2BBF"/>
    <w:rsid w:val="009031F5"/>
    <w:rsid w:val="009131BC"/>
    <w:rsid w:val="00970A7F"/>
    <w:rsid w:val="00990D4B"/>
    <w:rsid w:val="00A40CE7"/>
    <w:rsid w:val="00A749BF"/>
    <w:rsid w:val="00AA7ED5"/>
    <w:rsid w:val="00B25E09"/>
    <w:rsid w:val="00B46389"/>
    <w:rsid w:val="00B7746D"/>
    <w:rsid w:val="00BC6743"/>
    <w:rsid w:val="00BC7ED7"/>
    <w:rsid w:val="00D20612"/>
    <w:rsid w:val="00D316C4"/>
    <w:rsid w:val="00D767BB"/>
    <w:rsid w:val="00D83B0F"/>
    <w:rsid w:val="00E353EF"/>
    <w:rsid w:val="00E37C49"/>
    <w:rsid w:val="00E85E92"/>
    <w:rsid w:val="00FC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411"/>
    <w:pPr>
      <w:spacing w:before="120" w:line="400" w:lineRule="exact"/>
      <w:ind w:firstLine="720"/>
      <w:jc w:val="both"/>
    </w:pPr>
    <w:rPr>
      <w:sz w:val="22"/>
      <w:szCs w:val="22"/>
      <w:lang w:val="vi-VN"/>
    </w:rPr>
  </w:style>
  <w:style w:type="paragraph" w:styleId="Heading2">
    <w:name w:val="heading 2"/>
    <w:basedOn w:val="Normal"/>
    <w:link w:val="Heading2Char"/>
    <w:uiPriority w:val="9"/>
    <w:qFormat/>
    <w:rsid w:val="00970A7F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70A7F"/>
    <w:rPr>
      <w:rFonts w:ascii="Times New Roman" w:eastAsia="Times New Roman" w:hAnsi="Times New Roman" w:cs="Times New Roman"/>
      <w:b/>
      <w:bCs/>
      <w:sz w:val="36"/>
      <w:szCs w:val="36"/>
      <w:lang w:eastAsia="vi-VN"/>
    </w:rPr>
  </w:style>
  <w:style w:type="character" w:styleId="Hyperlink">
    <w:name w:val="Hyperlink"/>
    <w:uiPriority w:val="99"/>
    <w:semiHidden/>
    <w:unhideWhenUsed/>
    <w:rsid w:val="00970A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2BB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vi-VN"/>
    </w:rPr>
  </w:style>
  <w:style w:type="character" w:styleId="Emphasis">
    <w:name w:val="Emphasis"/>
    <w:uiPriority w:val="20"/>
    <w:qFormat/>
    <w:rsid w:val="008A2BB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BB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BB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58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8064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505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8652">
          <w:marLeft w:val="0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7156">
              <w:marLeft w:val="0"/>
              <w:marRight w:val="0"/>
              <w:marTop w:val="0"/>
              <w:marBottom w:val="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9401">
                  <w:marLeft w:val="0"/>
                  <w:marRight w:val="0"/>
                  <w:marTop w:val="0"/>
                  <w:marBottom w:val="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N%20TUAN\Downloads\Thu%20h&#7891;i%20gi&#7845;y%20ph&#233;p%20v&#224;%20x&#7917;%20l&#253;%20nghi&#234;m%20t&#224;u%20c&#225;%20k%20lap%20GSHT.%2025.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0A3D-AC31-4793-B83A-DBAA0AA2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Thu hồi giấy phép và xử lý nghiêm tàu cá k lap GSHT. 25.8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TUAN</dc:creator>
  <cp:lastModifiedBy>TRAN TUAN</cp:lastModifiedBy>
  <cp:revision>1</cp:revision>
  <dcterms:created xsi:type="dcterms:W3CDTF">2020-08-26T01:04:00Z</dcterms:created>
  <dcterms:modified xsi:type="dcterms:W3CDTF">2020-08-26T01:04:00Z</dcterms:modified>
</cp:coreProperties>
</file>